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FE6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 w14:paraId="00EC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师生服务中心作风建设月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工作方案</w:t>
      </w:r>
      <w:bookmarkEnd w:id="0"/>
    </w:p>
    <w:p w14:paraId="62C4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yellow"/>
          <w:lang w:val="en-US" w:eastAsia="zh-CN"/>
        </w:rPr>
      </w:pPr>
    </w:p>
    <w:p w14:paraId="3290D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为深入贯彻中央八项规定精神学习教育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，着力解决师生服务中心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以下简称中心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精神状态、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思想观念、发展思路和工作作风方面存在的薄弱环节与突出问题，促进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作风和精神面貌实现新转变，推动学校各项事业更好更快发展，结合中心实际，制定作风建设月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6B06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一、活动背景</w:t>
      </w:r>
    </w:p>
    <w:p w14:paraId="17A04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开展深入贯彻中央八项规定精神学习教育，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中心立足本职，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将学习教育与全面从严治党和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实际工作相结合，推进党风政风、师德师风建设。当前，学校正处于加快发展、深化改革的关键时期，对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师生服务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工作提出了更高的要求。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精神状态、思想观念、发展思路和工作作风，不仅关系到师生的切身利益，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也影响着学校的整体形象和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事业发展成效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7E24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开展作风建设月活动，是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加强党的自身建设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的必然要求，是提升服务质量和水平的重要举措，是回应师生关切、密切联系师生的实际行动。通过开展作风建设月活动，着力解决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当前中心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存在的突出问题，进一步转变工作作风，提高服务效能，为学校事业发展提供坚强的保障。</w:t>
      </w:r>
    </w:p>
    <w:p w14:paraId="2E0D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二、目标任务</w:t>
      </w:r>
    </w:p>
    <w:p w14:paraId="11E9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（一）精神状态显著提升</w:t>
      </w:r>
    </w:p>
    <w:p w14:paraId="3BD05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通过作风建设月活动，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工作人员保持积极向上、勇于担当、甘于奉献的精神风貌，增强工作的责任感和使命感，克服消极懈怠、推诿扯皮等不良现象，以饱满的热情和昂扬的斗志投入到工作中。</w:t>
      </w:r>
    </w:p>
    <w:p w14:paraId="5728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（二）思想观念明显转变</w:t>
      </w:r>
    </w:p>
    <w:p w14:paraId="495E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通过作风建设月活动，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引导工作人员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牢固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树立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以师生为中心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的服务理念和创新意识，打破传统思维定式，主动适应学校发展的新形势、新任务、新要求，以更加开放、包容、创新的思维方式开展工作。</w:t>
      </w:r>
    </w:p>
    <w:p w14:paraId="6E42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（三）发展思路更加清晰</w:t>
      </w:r>
    </w:p>
    <w:p w14:paraId="52C3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通过作风建设月活动，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深刻理解学校的发展战略和中心工作，紧密结合中心的职能定位，明确工作目标和方向，制定科学合理的工作计划和措施，为学校事业发展提供有力的服务支撑。</w:t>
      </w:r>
    </w:p>
    <w:p w14:paraId="42A0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（四）工作作风切实改进</w:t>
      </w:r>
    </w:p>
    <w:p w14:paraId="0DF84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通过作风建设月活动，进行刀刃向内的自我革命，构建清正廉洁的管理服务生态，推动全面从严治党向纵深发展，着力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工作作风方面存在的突出问题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引导工作人员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严格遵守工作纪律，规范服务行为，提高服务效率和质量，做到服务态度热情、服务流程规范、服务结果满意，树立师生服务中心的良好形象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同时进一步优化中心办事流程，提升师生服务体验。</w:t>
      </w:r>
    </w:p>
    <w:p w14:paraId="7E652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三、具体措施</w:t>
      </w:r>
    </w:p>
    <w:p w14:paraId="4121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（一）加强思想教育，提振精神状态</w:t>
      </w:r>
    </w:p>
    <w:p w14:paraId="122D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开展专题学习活动。组织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党员群众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深入学习中央八项规定精神，学习《教育强国建设规划纲要（2024—2035年）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汪庆华书记在2025年全面从严治党工作会议上讲话和何华副书记在2025年全面从严治党工作会议上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以及学校其他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相关政策文件，增强对学校事业发展的认同感和责任感。通过个人自学、集中学习、专题讲座等形式，引导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全体工作人员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树立正确的世界观、人生观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价值观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政绩观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，坚定理想信念，提振工作精神。</w:t>
      </w:r>
    </w:p>
    <w:p w14:paraId="5B17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开展职业道德教育。结合师生服务中心工作特点，开展职业道德规范学习活动，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认真学习窗口工作服务规范，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教育引导工作人员热爱本职工作，树立服务意识和奉献精神，做到爱岗敬业、诚实守信、办事公道、服务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师生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、奉献社会。</w:t>
      </w:r>
    </w:p>
    <w:p w14:paraId="01055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开展心理健康辅导。关注窗口工作人员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和接诉即办工作人员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的心理健康，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开展心理健康讲座和辅导活动，帮助工作人员缓解工作压力，调整心态，保持积极乐观的工作状态。</w:t>
      </w:r>
    </w:p>
    <w:p w14:paraId="05FC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（二）强化学习培训，转变思想观念</w:t>
      </w:r>
    </w:p>
    <w:p w14:paraId="7024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开展业务知识培训。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鼓励窗口单位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根据各窗口的工作职能和业务需求，邀请相关部门负责人、业务骨干或校外专家进行授课，重点培训政策法规、业务流程、服务技巧等方面的知识，提高工作人员的业务水平和服务能力。</w:t>
      </w:r>
    </w:p>
    <w:p w14:paraId="33DC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组织交流学习活动。组织窗口工作人员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参观学习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，借鉴先进的工作经验和管理模式，拓宽视野，更新观念，激发创新思维。通过开展交流研讨会，让工作人员分享学习心得和体会，促进相互学习和共同提高。</w:t>
      </w:r>
    </w:p>
    <w:p w14:paraId="0836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鼓励自主学习。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全体工作人员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利用业余时间自主学习，不断提升自身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素质，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组织自学成果汇报展示活动。</w:t>
      </w:r>
    </w:p>
    <w:p w14:paraId="7BD7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（三）深入调查研究，理清发展思路</w:t>
      </w:r>
    </w:p>
    <w:p w14:paraId="665D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师生需求调研。通过问卷调查、座谈会、个别访谈等形式，广泛征求师生对中心工作的意见和建议，了解师生的需求和期望，找准工作中存在的问题和不足。针对调研结果，进行深入分析和研究，制定切实可行的改进措施。</w:t>
      </w:r>
    </w:p>
    <w:p w14:paraId="3321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与学校各部门的沟通协作。主动与学校各职能部门、学院（系）建立密切的沟通协作机制，及时了解学校的中心工作和重点任务，明确中心的工作定位和职责，形成工作合力。定期召开工作协调会，共同研究解决工作中遇到的问题，为学校事业发展提供全方位的服务保障。</w:t>
      </w:r>
    </w:p>
    <w:p w14:paraId="0A7EF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制定科学合理的工作计划。根据学校的发展战略和师生的需求，结合中心的实际情况，制定年度工作计划和阶段性工作目标，明确工作任务和责任分工，确保各项工作有序推进。</w:t>
      </w:r>
    </w:p>
    <w:p w14:paraId="76738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（四）严格制度管理，改进工作作风</w:t>
      </w:r>
    </w:p>
    <w:p w14:paraId="61A84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完善规章制度。进一步梳理和完善师生服务中心的各项规章制度，包括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制定考核评价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制度、绩效考核制度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修订接诉即办管理办法，起草关于深化接诉即办改革的意见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增强工作规范性，让中心各项工作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有章可循、有规可依。加强对制度执行情况的监督检查，确保制度的严格落实。</w:t>
      </w:r>
    </w:p>
    <w:p w14:paraId="44F8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规范服务行为。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窗口工作人员服务规范，明确服务标准和流程，要求工作人员做到着装整齐、仪表端庄、态度热情、语言文明、举止得体。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一站式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服务、首问负责制、限时办结制等服务模式，为师生提供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便捷、高效、优质的服务。</w:t>
      </w:r>
    </w:p>
    <w:p w14:paraId="4F70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加强监督考核。建立健全监督考核机制，通过设立意见箱、开通投诉电话等形式，广泛接受师生的监督。定期对工作人员的工作表现进行考核评价，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并通过会议、通知等方式在一定范围内公布考核结果。评选“月度服务之星”，每月综合考核前3-5名，获评“月度服务之星”。此外，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将考核结果与个人绩效、评先评优等挂钩，对考核优秀的工作人员进行表彰和奖励，对考核不合格的工作人员进行批评教育和岗位调整。</w:t>
      </w:r>
    </w:p>
    <w:p w14:paraId="3F29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四、实施步骤</w:t>
      </w:r>
    </w:p>
    <w:p w14:paraId="2C14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（一）动员部署阶段（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5月中旬前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 w14:paraId="0F48E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成立作风建设月活动领导小组，明确各成员的职责分工。领导小组由中心负责人任组长，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中心副职任副组长，办公室员工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为成员，负责活动的组织领导和统筹协调。</w:t>
      </w:r>
    </w:p>
    <w:p w14:paraId="5A9F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召开动员大会，传达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党中央、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深入贯彻八项规定精神教育中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关于加强作风建设的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精神，部署作风建设月活动的具体任务和要求，统一思想，提高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站位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，营造良好活动氛围。</w:t>
      </w:r>
    </w:p>
    <w:p w14:paraId="45C2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制定活动实施方案，明确活动的目标任务、具体措施、实施步骤和时间安排，确保活动有序开展。</w:t>
      </w:r>
    </w:p>
    <w:p w14:paraId="0BBE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（二）学习教育阶段（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5月中旬-6月中旬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 w14:paraId="64B4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组织开展专题学习活动，按照学习计划，深入学习相关理论知识和业务知识。结合工作实际，开展学习讨论活动，交流学习心得和体会，提高学习效果。</w:t>
      </w:r>
    </w:p>
    <w:p w14:paraId="0C44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开展职业道德教育和心理健康辅导活动，引导工作人员树立正确的职业观和价值观，保持良好的心理状态。</w:t>
      </w:r>
    </w:p>
    <w:p w14:paraId="4E1F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组织工作人员到校内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参观学习，借鉴先进经验做法。</w:t>
      </w:r>
    </w:p>
    <w:p w14:paraId="7B2E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（三）查摆问题阶段（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6月中下旬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 w14:paraId="092E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开展自查自纠活动，组织工作人员对照活动目标任务和工作要求，认真查摆自身在精神状态、思想观念、发展思路和工作作风方面存在的问题，形成个人自查报告。</w:t>
      </w:r>
    </w:p>
    <w:p w14:paraId="597B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广泛征求师生的意见和建议，通过问卷调查、座谈会、个别访谈等形式，收集师生对中心工作的意见和建议，形成问题清单。</w:t>
      </w:r>
    </w:p>
    <w:p w14:paraId="1CE28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召开专题组织生活会，开展批评与自我批评，深入剖析存在问题的原因，明确整改方向和措施。</w:t>
      </w:r>
    </w:p>
    <w:p w14:paraId="530E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（四）整改落实阶段（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7月上旬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 w14:paraId="31BE8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针对查摆出来的问题，制定整改方案，明确整改任务、责任主体、整改措施和整改期限，实行台账管理，确保整改工作落到实处。</w:t>
      </w:r>
    </w:p>
    <w:p w14:paraId="6B25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加强对整改工作的监督检查，定期通报整改情况，对整改不力的个人进行督促整改。</w:t>
      </w:r>
    </w:p>
    <w:p w14:paraId="16A71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建立健全长效机制，把作风建设月活动中形成的好经验、好做法用制度的形式固定下来，形成常态化、长效化的工作机制。</w:t>
      </w:r>
    </w:p>
    <w:p w14:paraId="35ACA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（五）总结评估阶段（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7月中旬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 w14:paraId="11BF6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作风建设月活动进行全面总结，总结活动取得的成效、经验和存在的问题，提出进一步加强作风建设的意见和建议。召开总结大会，对作风建设月活动进行总结表彰，进一步巩固活动成果，推动作风建设常态化、长效化。</w:t>
      </w:r>
    </w:p>
    <w:p w14:paraId="3CB4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五、保障措施</w:t>
      </w:r>
    </w:p>
    <w:p w14:paraId="4D2F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（一）加强组织领导</w:t>
      </w:r>
    </w:p>
    <w:p w14:paraId="1ED0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成立作风建设月活动领导小组，明确各成员的职责分工，形成主要领导亲自抓、分管领导具体抓的工作格局。领导小组要定期召开会议，研究解决活动中遇到的问题，确保活动顺利开展。</w:t>
      </w:r>
    </w:p>
    <w:p w14:paraId="052E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（二）强化宣传引导</w:t>
      </w:r>
    </w:p>
    <w:p w14:paraId="01AD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充分利用学校官网、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等宣传平台，及时宣传报道作风建设月活动的进展情况和取得的成效，营造良好的舆论氛围。通过宣传先进典型和经验做法，发挥榜样的示范引领作用，激发工作人员的积极性和主动性。</w:t>
      </w:r>
    </w:p>
    <w:p w14:paraId="19D8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（三）严格监督检查</w:t>
      </w:r>
    </w:p>
    <w:p w14:paraId="0842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建立健全监督检查机制，加强对活动各阶段工作的监督检查，及时发现问题，督促整改落实。对活动中存在的形式主义、走过场等问题，要严肃批评教育，确保活动取得实效。</w:t>
      </w:r>
    </w:p>
    <w:p w14:paraId="6BC2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（四）注重统筹兼顾</w:t>
      </w:r>
    </w:p>
    <w:p w14:paraId="5C4C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将作风建设月活动与中心的日常工作紧密结合起来，做到两手抓、两不误、两促进。通过开展作风建设月活动，推动各项工作任务的顺利完成，以工作成效检验作风建设成果。</w:t>
      </w:r>
    </w:p>
    <w:p w14:paraId="042E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1D9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91D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7AA3"/>
    <w:rsid w:val="27107974"/>
    <w:rsid w:val="2A8320CC"/>
    <w:rsid w:val="3377420C"/>
    <w:rsid w:val="3D356CD2"/>
    <w:rsid w:val="482C1FE5"/>
    <w:rsid w:val="4B4323E5"/>
    <w:rsid w:val="5E0A1731"/>
    <w:rsid w:val="61F37B11"/>
    <w:rsid w:val="78E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4207</Words>
  <Characters>4252</Characters>
  <Lines>0</Lines>
  <Paragraphs>0</Paragraphs>
  <TotalTime>37</TotalTime>
  <ScaleCrop>false</ScaleCrop>
  <LinksUpToDate>false</LinksUpToDate>
  <CharactersWithSpaces>4316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2025-05-06T03:32:00Z</dcterms:created>
  <dc:creator>20</dc:creator>
  <cp:lastModifiedBy>幻</cp:lastModifiedBy>
  <dcterms:modified xsi:type="dcterms:W3CDTF">2025-05-12T06:33:16Z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eyJoZGlkIjoiYWMwNTE1NjVkMWVkMGEyZTZlZjAyMzdiZGE4MWQ4YmUiLCJ1c2VySWQiOiI0MTYzNDkyOTcifQ==</vt:lpwstr>
  </property>
  <property fmtid="{D5CDD505-2E9C-101B-9397-08002B2CF9AE}" pid="4" name="ICV">
    <vt:lpwstr>4827FFFC5A9E4E52852389CE62A26FE4_13</vt:lpwstr>
  </property>
</Properties>
</file>